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7357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2EBA2B4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371C47D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2FC2020" w14:textId="376DFE1F" w:rsidR="00AF5B1F" w:rsidRPr="003E3A43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«5В0905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00 – Әлеумет</w:t>
      </w:r>
      <w:r w:rsidR="004E6A9F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2D69477D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AE85469" w14:textId="2A025AC0" w:rsidR="00735A75" w:rsidRDefault="006033C2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60485832"/>
      <w:r w:rsidRPr="006033C2">
        <w:rPr>
          <w:rFonts w:ascii="Times New Roman" w:hAnsi="Times New Roman" w:cs="Times New Roman"/>
          <w:sz w:val="24"/>
          <w:szCs w:val="24"/>
          <w:lang w:val="kk-KZ"/>
        </w:rPr>
        <w:t>PISR 3224</w:t>
      </w:r>
      <w:r w:rsidR="00735A75" w:rsidRPr="00735A7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C21566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жұмыста зерттеу  тәжірбиесі </w:t>
      </w:r>
      <w:r w:rsidR="00735A75" w:rsidRPr="00735A7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bookmarkEnd w:id="0"/>
    <w:p w14:paraId="7DFB1D5A" w14:textId="69BE1DF6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21566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C21566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5A20467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7F02B7" w14:paraId="56E7E11D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538F9CE3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4782968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7D52EED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876264B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7A7F02C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00B5BB87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157AE0EB" w14:textId="77777777" w:rsidTr="00095050">
        <w:trPr>
          <w:trHeight w:val="265"/>
        </w:trPr>
        <w:tc>
          <w:tcPr>
            <w:tcW w:w="1555" w:type="dxa"/>
            <w:vMerge/>
          </w:tcPr>
          <w:p w14:paraId="18B402C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4CDB918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1E6A4D25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F1E564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FAA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92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6FE2AD41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661D84C2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28675809" w14:textId="77777777" w:rsidTr="00095050">
        <w:tc>
          <w:tcPr>
            <w:tcW w:w="1555" w:type="dxa"/>
          </w:tcPr>
          <w:p w14:paraId="26135411" w14:textId="4CE7158D" w:rsidR="00AF5B1F" w:rsidRPr="003E3A43" w:rsidRDefault="006033C2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PISR (1)3224</w:t>
            </w:r>
          </w:p>
        </w:tc>
        <w:tc>
          <w:tcPr>
            <w:tcW w:w="1842" w:type="dxa"/>
          </w:tcPr>
          <w:p w14:paraId="4E8CC899" w14:textId="31669508" w:rsidR="00AF5B1F" w:rsidRPr="003E3A43" w:rsidRDefault="00C21566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зерттеу  тәжірбиесі</w:t>
            </w:r>
          </w:p>
        </w:tc>
        <w:tc>
          <w:tcPr>
            <w:tcW w:w="993" w:type="dxa"/>
          </w:tcPr>
          <w:p w14:paraId="09F866CF" w14:textId="77777777" w:rsidR="00AF5B1F" w:rsidRPr="00095050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198CC2C8" w14:textId="3127FB27" w:rsidR="00AF5B1F" w:rsidRPr="003E3A43" w:rsidRDefault="00C21566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4819333F" w14:textId="3BC6F713" w:rsidR="00AF5B1F" w:rsidRPr="003E3A43" w:rsidRDefault="00C21566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09CFC1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023AFA70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BA65DC0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1FA90E1D" w14:textId="77777777" w:rsidR="00095050" w:rsidRDefault="00095050"/>
    <w:p w14:paraId="338F34E5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201B1D47" w14:textId="77777777" w:rsidTr="001C1017">
        <w:tc>
          <w:tcPr>
            <w:tcW w:w="1696" w:type="dxa"/>
          </w:tcPr>
          <w:p w14:paraId="17ECFE2D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79DFB4AC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162330C2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F124922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5B8C8234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386BF176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4C8B097D" w14:textId="77777777" w:rsidTr="001C1017">
        <w:tc>
          <w:tcPr>
            <w:tcW w:w="1696" w:type="dxa"/>
          </w:tcPr>
          <w:p w14:paraId="4B3EE55D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46F1FFF2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4CF4B49D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62C1D2BC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0BE5F1F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62540685" w14:textId="77777777" w:rsidR="001C1017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3E3A43" w14:paraId="3506A5F9" w14:textId="77777777" w:rsidTr="001C1017">
        <w:tc>
          <w:tcPr>
            <w:tcW w:w="1696" w:type="dxa"/>
          </w:tcPr>
          <w:p w14:paraId="0CF7CCD7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197A1213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7B141EB1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4DEA6A8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33302FBC" w14:textId="77777777" w:rsidTr="001C1017">
        <w:trPr>
          <w:trHeight w:val="70"/>
        </w:trPr>
        <w:tc>
          <w:tcPr>
            <w:tcW w:w="1696" w:type="dxa"/>
          </w:tcPr>
          <w:p w14:paraId="5B1A19D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35F66B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F53B9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53FD303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12069BC1" w14:textId="77777777" w:rsidTr="001C1017">
        <w:tc>
          <w:tcPr>
            <w:tcW w:w="1696" w:type="dxa"/>
          </w:tcPr>
          <w:p w14:paraId="5AA41324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637F2FBB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2157091A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05011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9205E5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118"/>
      </w:tblGrid>
      <w:tr w:rsidR="00254E83" w:rsidRPr="00095050" w14:paraId="7F8A02B2" w14:textId="77777777" w:rsidTr="00957BA0">
        <w:tc>
          <w:tcPr>
            <w:tcW w:w="3114" w:type="dxa"/>
          </w:tcPr>
          <w:p w14:paraId="56F8E04E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24C2006E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41974B9C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643C7CB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7F02B7" w14:paraId="5BFE0CFD" w14:textId="77777777" w:rsidTr="00957BA0">
        <w:trPr>
          <w:trHeight w:val="527"/>
        </w:trPr>
        <w:tc>
          <w:tcPr>
            <w:tcW w:w="3114" w:type="dxa"/>
          </w:tcPr>
          <w:p w14:paraId="6C967507" w14:textId="7CDEE70A" w:rsidR="00254E83" w:rsidRPr="003E3A43" w:rsidRDefault="006033C2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жүргізу теориясының негіздерін оқыту, осы курс контексінде әлеуметтік жұмыстың негізгі аспектілері түсінігін қалыптастыру, сонымен бірге, әлеуметтік жұмыс тәжірибесінде зерттеу нәтижелерін рәсімдеуге қойылатын талаптармен, негізгі әдістермен, зерттеу техникасымен танысу.</w:t>
            </w:r>
          </w:p>
        </w:tc>
        <w:tc>
          <w:tcPr>
            <w:tcW w:w="3544" w:type="dxa"/>
          </w:tcPr>
          <w:p w14:paraId="6BCD1F40" w14:textId="26336584" w:rsidR="006033C2" w:rsidRPr="006033C2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әлеуметтік-гуманитарлық зерттеулерде қолданылатын негізгі әдістемелік тәсілдерді білу;</w:t>
            </w:r>
          </w:p>
          <w:p w14:paraId="334CD555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6DC28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1F776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BF35FD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744163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AB0532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E0571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687370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CAA04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0EF17C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E0742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8ADDDF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4CA0B" w14:textId="1395C3F2" w:rsidR="006033C2" w:rsidRPr="006033C2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жұмыс жүйесінде эмпирникалық әдістерді таңдау ерекшелігі мен негізділігін, қолдану саласын, классификациясын білу;</w:t>
            </w:r>
          </w:p>
          <w:p w14:paraId="7B7AFCCA" w14:textId="3840D329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F19673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A9097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EDC765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08A3D7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37E222" w14:textId="309DD2AC" w:rsidR="006033C2" w:rsidRPr="006033C2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зерттеу жүргізудің негізгі процедурасы мен логикасын, құрылымын білу;</w:t>
            </w:r>
          </w:p>
          <w:p w14:paraId="059FA1E9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37D818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2F80E7" w14:textId="77777777" w:rsid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0660D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6CBD3C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ADD05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8C3B2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8267D" w14:textId="0F7F5EBA" w:rsidR="007F23B4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жұмыстағы зерттеу заңдылығын, қызметтерін, құрылымын, мәнін, әлеуметтанулық зерттеудің ерекшелігін білу; эмпирикалық материал жинау логикасы мен мазмұнын білу.</w:t>
            </w:r>
          </w:p>
          <w:p w14:paraId="04403606" w14:textId="77777777" w:rsidR="00FD6351" w:rsidRDefault="00FD635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C4264D" w14:textId="77777777" w:rsidR="00FD6351" w:rsidRDefault="00FD635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04A7" w14:textId="2E6542E5" w:rsidR="007F23B4" w:rsidRDefault="00FD635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D6351">
              <w:rPr>
                <w:lang w:val="kk-KZ"/>
              </w:rPr>
              <w:t xml:space="preserve"> </w:t>
            </w:r>
            <w:r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 болжамдарын және демографиялық саясатты дамытудың тәсілдерін көрсету;</w:t>
            </w:r>
          </w:p>
          <w:p w14:paraId="0D82F202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63E3B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C14F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A4DC1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A4E8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9A8F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2DD5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BAAF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7970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EDD49E" w14:textId="59FC8121" w:rsidR="007F23B4" w:rsidRDefault="00FD635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0967F1" w:rsidRP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өлшеу әдіснамасы, жекелеген істерді және топтық деңгейді зерттеу; </w:t>
            </w:r>
            <w:r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этикасын ұстану;</w:t>
            </w:r>
          </w:p>
          <w:p w14:paraId="17D3EE0D" w14:textId="24E227E3" w:rsidR="007F23B4" w:rsidRPr="003E3A43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C98E1F4" w14:textId="77777777" w:rsidR="006033C2" w:rsidRP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әлеуметтік жұмыс тәжірибесінде статистиканың негізгі бөлімдері бойынша білім жүйесін қолдану;</w:t>
            </w:r>
          </w:p>
          <w:p w14:paraId="002125B0" w14:textId="77777777" w:rsidR="006033C2" w:rsidRPr="006033C2" w:rsidRDefault="006033C2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әлеуметтік зерттеулермен тікелей байланысты статистикалық бөлімдерді анықтау (демография, үй шаруашылықтарының әлеуметтік статистикасы, халықтың тұрмыс деңгейі, кіріс және тұтыну);</w:t>
            </w:r>
          </w:p>
          <w:p w14:paraId="2D1B18DC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BC7E97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F03A9A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AF6E76" w14:textId="4A737520" w:rsidR="006033C2" w:rsidRPr="006033C2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әлеуметтік-гуманитарлық зерттеулерде қолданылатын негізгі әдістемелік тәсілдерді анықтау;</w:t>
            </w:r>
          </w:p>
          <w:p w14:paraId="6F2D6E12" w14:textId="0D71E4DF" w:rsidR="006033C2" w:rsidRPr="006033C2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 жұмыс жүйесінде эмпирикалық әдістерді таңдаудың жіктелуіне, қолдану саласына, ерекшелігі мен негізділігіне бағыт беру;</w:t>
            </w:r>
          </w:p>
          <w:p w14:paraId="3CE4A281" w14:textId="5601D6B4" w:rsidR="006033C2" w:rsidRPr="006033C2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 зерттеулерді жүргізудің құрылымын, логикасын және негізгі рәсімдерін анықтау;</w:t>
            </w:r>
          </w:p>
          <w:p w14:paraId="2A3B058F" w14:textId="6FD264A5" w:rsidR="006033C2" w:rsidRPr="006033C2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 жұмыста зерттеудің мәнін, құрылымын, функцияларын, үлгілерін, социологиялық зерттеулердің ерекшеліктерін көрсету;</w:t>
            </w:r>
          </w:p>
          <w:p w14:paraId="3550F87F" w14:textId="67E46BEF" w:rsidR="006033C2" w:rsidRPr="006033C2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эмпирикалық материалды жинаудың мазмұны мен логикасын ашу;</w:t>
            </w:r>
          </w:p>
          <w:p w14:paraId="461A2784" w14:textId="41C59524" w:rsidR="00B36A13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33C2"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деректерді өңдеу және талдау ерекшеліктерін түсіндіру</w:t>
            </w:r>
          </w:p>
          <w:p w14:paraId="422243B1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D3560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4F29A0" w14:textId="77777777" w:rsidR="00FD6351" w:rsidRDefault="00FD635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BAE4D9" w14:textId="3CE79565" w:rsidR="00FD6351" w:rsidRPr="00FD6351" w:rsidRDefault="00FD6351" w:rsidP="00FD63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қазіргі заманғы демографиялық зерттеулердің проблемаларын және олардың әлеуметтік қызметтегі рөлін анықтау;</w:t>
            </w:r>
          </w:p>
          <w:p w14:paraId="177B9FF5" w14:textId="0E6C7FE8" w:rsidR="00FD6351" w:rsidRDefault="00FD6351" w:rsidP="00FD63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D6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демографиялық ахуалды, демографиялық үрдістерді және құрылымдарды талдау мен бағалауда қажетті құзыреттер мен негізгі дағдыларды иелену;</w:t>
            </w:r>
          </w:p>
          <w:p w14:paraId="59D6E2B5" w14:textId="049A9941" w:rsidR="000967F1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гипотезаларын тұжырымдау; </w:t>
            </w:r>
          </w:p>
          <w:p w14:paraId="3860287D" w14:textId="78C66D09" w:rsidR="00FD6351" w:rsidRPr="003E3A43" w:rsidRDefault="000967F1" w:rsidP="006033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096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кәсіби қызметтің тиімділігін қамтамасыз етуде ғылыми зерттеулердің нәтижелерін жүйелі пайдалана білу.</w:t>
            </w:r>
          </w:p>
        </w:tc>
      </w:tr>
      <w:tr w:rsidR="00753447" w:rsidRPr="003E3A43" w14:paraId="790DD1D9" w14:textId="77777777" w:rsidTr="00957BA0">
        <w:trPr>
          <w:trHeight w:val="771"/>
        </w:trPr>
        <w:tc>
          <w:tcPr>
            <w:tcW w:w="3114" w:type="dxa"/>
          </w:tcPr>
          <w:p w14:paraId="3C452DF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662" w:type="dxa"/>
            <w:gridSpan w:val="2"/>
          </w:tcPr>
          <w:p w14:paraId="450201DA" w14:textId="608784E7" w:rsidR="00753447" w:rsidRPr="003E3A43" w:rsidRDefault="006033C2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 статистика</w:t>
            </w:r>
          </w:p>
        </w:tc>
      </w:tr>
      <w:tr w:rsidR="00753447" w:rsidRPr="00C21566" w14:paraId="7D16C1B7" w14:textId="77777777" w:rsidTr="00957BA0">
        <w:tc>
          <w:tcPr>
            <w:tcW w:w="3114" w:type="dxa"/>
          </w:tcPr>
          <w:p w14:paraId="223860E1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662" w:type="dxa"/>
            <w:gridSpan w:val="2"/>
          </w:tcPr>
          <w:p w14:paraId="67E952B4" w14:textId="67130A85" w:rsidR="00753447" w:rsidRPr="003E3A43" w:rsidRDefault="006033C2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дағдарыстар мен апаттар</w:t>
            </w:r>
          </w:p>
        </w:tc>
      </w:tr>
      <w:tr w:rsidR="00753447" w:rsidRPr="003E3A43" w14:paraId="08ED57E7" w14:textId="77777777" w:rsidTr="003550F8">
        <w:trPr>
          <w:trHeight w:val="4657"/>
        </w:trPr>
        <w:tc>
          <w:tcPr>
            <w:tcW w:w="3114" w:type="dxa"/>
          </w:tcPr>
          <w:p w14:paraId="6D12931F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662" w:type="dxa"/>
            <w:gridSpan w:val="2"/>
          </w:tcPr>
          <w:p w14:paraId="7CA30006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EF6ABC7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_Hlk60485732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Тажин М. Әлеуметтану. Алматы, 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2005</w:t>
            </w:r>
          </w:p>
          <w:p w14:paraId="28289F9A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Абикерова Г.О. Әлеуметтану, Алматы, 2012</w:t>
            </w:r>
          </w:p>
          <w:p w14:paraId="397F942A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Биекенов К.Ү., Кенжакимова Г.А., Биекенова С.К. Әлеуметтану, Алматы, 2015</w:t>
            </w:r>
          </w:p>
          <w:p w14:paraId="6E63D217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Ядов В.А. Стратегия социологического исследования. Описание, объяснение, понимание социальной реальности / В.А. Ядов. М.: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Добросвет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2003. 596 с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067FBD76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Бабосов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 Прикладная социология: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Е.М.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Бабосов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Минск: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ТетраСистемс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496 с. </w:t>
            </w:r>
          </w:p>
          <w:p w14:paraId="6D940A24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Кравченко, А.И. Общая социология : Учеб. пособие для студентов вузов.- М.: ЮНИТИ, 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4.- 474, [6] с. </w:t>
            </w:r>
          </w:p>
          <w:p w14:paraId="635602B5" w14:textId="77777777" w:rsidR="00C21566" w:rsidRPr="00C21566" w:rsidRDefault="00C21566" w:rsidP="00C2156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Добреньков, В.И. Социология : учеб.- М.: ИНФРА-М, 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6.- 623, [1] с.- (Клас. унив. учеб.). </w:t>
            </w:r>
          </w:p>
          <w:p w14:paraId="75B2CEDD" w14:textId="77777777" w:rsidR="00C21566" w:rsidRPr="00C21566" w:rsidRDefault="00C21566" w:rsidP="00C215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 әдебиет</w:t>
            </w:r>
            <w:r w:rsidRPr="00C21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67B6F0D0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Горшков, М.К. Прикладная социология : Учеб. пособие для вузов / - М.: [ЦСП], 2003.-309, [1] с. </w:t>
            </w:r>
          </w:p>
          <w:p w14:paraId="70415791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Шикун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Социологический практикум: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А.И.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Шикун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Минск: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Амалфея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2000. 208 с. </w:t>
            </w:r>
          </w:p>
          <w:p w14:paraId="15C9471F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Колесников </w:t>
            </w:r>
            <w:proofErr w:type="gramStart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Ю.С.</w:t>
            </w:r>
            <w:proofErr w:type="gramEnd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Прикладная социология: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/ Ю.С. Колесников. </w:t>
            </w:r>
            <w:proofErr w:type="spellStart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Ростов</w:t>
            </w:r>
            <w:proofErr w:type="spellEnd"/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н/Д: Феникс, 20</w:t>
            </w:r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 320 с</w:t>
            </w:r>
          </w:p>
          <w:p w14:paraId="65BA2409" w14:textId="77777777" w:rsidR="00C21566" w:rsidRPr="00C21566" w:rsidRDefault="00C21566" w:rsidP="00C21566">
            <w:pPr>
              <w:numPr>
                <w:ilvl w:val="0"/>
                <w:numId w:val="40"/>
              </w:numPr>
              <w:tabs>
                <w:tab w:val="num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Добреньков В.И., Кравченко А.И. Фундаментальная социология М.,20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215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  <w:bookmarkEnd w:id="1"/>
          <w:p w14:paraId="31055AD1" w14:textId="77777777" w:rsidR="00C21566" w:rsidRPr="00C21566" w:rsidRDefault="00C21566" w:rsidP="00C215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14:paraId="5D650E95" w14:textId="438CE33E" w:rsidR="00753447" w:rsidRPr="00C21566" w:rsidRDefault="00753447" w:rsidP="00355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451F05E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6B1D0955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8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561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7E815C51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3BF86C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5A2B47F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6DF3400E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27ED43B6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544B62E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055360CA" w14:textId="77777777" w:rsidTr="00955C3B">
        <w:tc>
          <w:tcPr>
            <w:tcW w:w="3397" w:type="dxa"/>
          </w:tcPr>
          <w:p w14:paraId="53FBF98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04A1001F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F8E68B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AB4DCFA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lastRenderedPageBreak/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006"/>
        <w:gridCol w:w="850"/>
        <w:gridCol w:w="1134"/>
        <w:gridCol w:w="992"/>
        <w:gridCol w:w="993"/>
        <w:gridCol w:w="1134"/>
        <w:gridCol w:w="1133"/>
      </w:tblGrid>
      <w:tr w:rsidR="00753447" w:rsidRPr="003E3A43" w14:paraId="1EE2E086" w14:textId="77777777" w:rsidTr="00C21566">
        <w:tc>
          <w:tcPr>
            <w:tcW w:w="817" w:type="dxa"/>
          </w:tcPr>
          <w:p w14:paraId="378E5A7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006" w:type="dxa"/>
          </w:tcPr>
          <w:p w14:paraId="6B31FD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50" w:type="dxa"/>
          </w:tcPr>
          <w:p w14:paraId="77DA930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174823A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58D887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1B987F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25A2BC52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6F1F4D3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5B62E961" w14:textId="77777777" w:rsidTr="00C21566">
        <w:trPr>
          <w:trHeight w:val="671"/>
        </w:trPr>
        <w:tc>
          <w:tcPr>
            <w:tcW w:w="817" w:type="dxa"/>
            <w:vMerge w:val="restart"/>
          </w:tcPr>
          <w:p w14:paraId="00CC338C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14:paraId="34E2448C" w14:textId="4E26F445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C21566" w:rsidRPr="00C21566">
              <w:rPr>
                <w:bCs/>
                <w:sz w:val="24"/>
                <w:szCs w:val="24"/>
                <w:lang w:val="kk-KZ"/>
              </w:rPr>
              <w:t>Әлеуметтік әдістеме және оның мәні</w:t>
            </w:r>
          </w:p>
        </w:tc>
        <w:tc>
          <w:tcPr>
            <w:tcW w:w="850" w:type="dxa"/>
          </w:tcPr>
          <w:p w14:paraId="676C7BA9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7D0EEB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35624B8E" w14:textId="77777777" w:rsidR="00753447" w:rsidRPr="005E773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F94A19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C6DCE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02D780A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8307EFA" w14:textId="77777777" w:rsidTr="00C21566">
        <w:tc>
          <w:tcPr>
            <w:tcW w:w="817" w:type="dxa"/>
            <w:vMerge/>
          </w:tcPr>
          <w:p w14:paraId="7CA00E9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35CCDB0" w14:textId="77777777" w:rsidR="00753447" w:rsidRPr="002D4117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93526C" w14:textId="6DA6004E" w:rsidR="00C21566" w:rsidRPr="002D4117" w:rsidRDefault="00C21566" w:rsidP="00C2156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 түсінігі және әдістемелер классификациясы </w:t>
            </w:r>
          </w:p>
          <w:p w14:paraId="17CE04AE" w14:textId="2DD0E03C" w:rsidR="00C21566" w:rsidRPr="002D4117" w:rsidRDefault="00C21566" w:rsidP="00C2156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 әдістемесінің деңгейлері</w:t>
            </w:r>
          </w:p>
          <w:p w14:paraId="3A4BA524" w14:textId="57342EDF" w:rsidR="00753447" w:rsidRPr="00C21566" w:rsidRDefault="00C21566" w:rsidP="00C21566">
            <w:pPr>
              <w:pStyle w:val="a6"/>
              <w:numPr>
                <w:ilvl w:val="0"/>
                <w:numId w:val="8"/>
              </w:numPr>
              <w:tabs>
                <w:tab w:val="clear" w:pos="340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диагностика және оның кезеңдері</w:t>
            </w:r>
          </w:p>
        </w:tc>
        <w:tc>
          <w:tcPr>
            <w:tcW w:w="850" w:type="dxa"/>
          </w:tcPr>
          <w:p w14:paraId="030B2582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DAA8E05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3172C95" w14:textId="77777777" w:rsidR="00753447" w:rsidRPr="00EE7693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B164E02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1BB8290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8C8E01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1D91DE6" w14:textId="77777777" w:rsidTr="00E8025E">
        <w:tc>
          <w:tcPr>
            <w:tcW w:w="10059" w:type="dxa"/>
            <w:gridSpan w:val="8"/>
          </w:tcPr>
          <w:p w14:paraId="578419A8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3C373" w14:textId="77777777" w:rsidTr="00C21566">
        <w:trPr>
          <w:trHeight w:val="563"/>
        </w:trPr>
        <w:tc>
          <w:tcPr>
            <w:tcW w:w="817" w:type="dxa"/>
          </w:tcPr>
          <w:p w14:paraId="015CA832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6" w:type="dxa"/>
          </w:tcPr>
          <w:p w14:paraId="5AAD3D03" w14:textId="3685924B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зерттеу түрлері, кезеңдері</w:t>
            </w:r>
          </w:p>
        </w:tc>
        <w:tc>
          <w:tcPr>
            <w:tcW w:w="850" w:type="dxa"/>
          </w:tcPr>
          <w:p w14:paraId="430A8B6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693BE8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6D01D48D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A44214D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BE7F62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29A8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11AB9241" w14:textId="77777777" w:rsidTr="00C21566">
        <w:trPr>
          <w:trHeight w:val="901"/>
        </w:trPr>
        <w:tc>
          <w:tcPr>
            <w:tcW w:w="817" w:type="dxa"/>
          </w:tcPr>
          <w:p w14:paraId="7ADDDC4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2C58A2B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EDF749" w14:textId="7D2A3D7C" w:rsidR="00C21566" w:rsidRPr="00E8025E" w:rsidRDefault="00C21566" w:rsidP="00E8025E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іздеулік, сипаттаушылық, эксерименталды жоспары</w:t>
            </w:r>
          </w:p>
          <w:p w14:paraId="34346836" w14:textId="1ECC2465" w:rsidR="00C21566" w:rsidRPr="00E8025E" w:rsidRDefault="00C21566" w:rsidP="00E8025E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зерттеулік стратегиялар: монографиялық, салыстырмалы, панельдік, трендтік (қайталанған), коготтық.</w:t>
            </w:r>
          </w:p>
          <w:p w14:paraId="5F679B0D" w14:textId="7CA43323" w:rsidR="00E8025E" w:rsidRPr="00E8025E" w:rsidRDefault="00E8025E" w:rsidP="00E8025E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4B427A1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6100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5A50195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DE8B60F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39D31A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0874D4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057693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7E1680C8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3B7C54A4" w14:textId="77777777" w:rsidTr="00C21566">
        <w:tc>
          <w:tcPr>
            <w:tcW w:w="817" w:type="dxa"/>
            <w:vMerge w:val="restart"/>
          </w:tcPr>
          <w:p w14:paraId="746B9CC5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</w:tcPr>
          <w:p w14:paraId="5F6A2A33" w14:textId="40E2944C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proofErr w:type="spellStart"/>
            <w:r w:rsidR="002D4117" w:rsidRPr="002D4117">
              <w:rPr>
                <w:sz w:val="24"/>
                <w:szCs w:val="24"/>
              </w:rPr>
              <w:t>Әлеуметтік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жұмыстағы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әлеуметтанулық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зерттеу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объектісін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жүйелі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талдау</w:t>
            </w:r>
            <w:proofErr w:type="spellEnd"/>
            <w:r w:rsidR="002D4117" w:rsidRPr="002D4117">
              <w:rPr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06E1D174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02D0A5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AF24BBF" w14:textId="77777777" w:rsidR="00955C3B" w:rsidRPr="00EE7693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C50DBAB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7FD9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97AAB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3DD9032" w14:textId="77777777" w:rsidTr="00C21566">
        <w:trPr>
          <w:trHeight w:val="737"/>
        </w:trPr>
        <w:tc>
          <w:tcPr>
            <w:tcW w:w="817" w:type="dxa"/>
            <w:vMerge/>
          </w:tcPr>
          <w:p w14:paraId="2BC7F9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225A586E" w14:textId="77777777" w:rsidR="002D4117" w:rsidRPr="002D4117" w:rsidRDefault="002D4117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Зерттеудің жұмыс жоспары және оның кезеңдері</w:t>
            </w:r>
          </w:p>
          <w:p w14:paraId="31BEB973" w14:textId="7EFF367E" w:rsidR="00955C3B" w:rsidRPr="003E3A43" w:rsidRDefault="002D4117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Әлеуметтанулық зерттеу бағдарламасы және оның  </w:t>
            </w: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қызметтері (әдіснамалық, әдістемелік және ұйымдасырушылық)</w:t>
            </w:r>
          </w:p>
        </w:tc>
        <w:tc>
          <w:tcPr>
            <w:tcW w:w="850" w:type="dxa"/>
          </w:tcPr>
          <w:p w14:paraId="7CDD2EF7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4C5FB0CB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E0E275A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00865B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D33C66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4FF10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1DD5A30" w14:textId="77777777" w:rsidTr="00C21566">
        <w:tc>
          <w:tcPr>
            <w:tcW w:w="817" w:type="dxa"/>
            <w:vMerge/>
          </w:tcPr>
          <w:p w14:paraId="15F1D078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598A6029" w14:textId="3E19154C" w:rsidR="002D4117" w:rsidRPr="003E3A43" w:rsidRDefault="00955C3B" w:rsidP="002D4117">
            <w:pPr>
              <w:jc w:val="both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 xml:space="preserve">СОӨЖ. </w:t>
            </w:r>
            <w:r w:rsidR="003353FE">
              <w:rPr>
                <w:lang w:val="kk-KZ"/>
              </w:rPr>
              <w:t xml:space="preserve">1 </w:t>
            </w:r>
            <w:r w:rsidRPr="00753447">
              <w:rPr>
                <w:lang w:val="kk-KZ"/>
              </w:rPr>
              <w:t xml:space="preserve">СӨЖ қабылдау және кеңес беру. </w:t>
            </w:r>
            <w:r w:rsidR="007F02B7">
              <w:rPr>
                <w:lang w:val="kk-KZ"/>
              </w:rPr>
              <w:t>Әлеуметтік жұмыста зерттеу тәжірбиесінің ерекшеліктеріне талдау</w:t>
            </w:r>
          </w:p>
          <w:p w14:paraId="78D73A45" w14:textId="6BB8B651" w:rsidR="00955C3B" w:rsidRPr="003E3A43" w:rsidRDefault="00955C3B" w:rsidP="00E8025E">
            <w:pPr>
              <w:pStyle w:val="a8"/>
              <w:spacing w:after="0"/>
              <w:ind w:left="0"/>
              <w:rPr>
                <w:lang w:val="kk-KZ"/>
              </w:rPr>
            </w:pPr>
          </w:p>
        </w:tc>
        <w:tc>
          <w:tcPr>
            <w:tcW w:w="850" w:type="dxa"/>
          </w:tcPr>
          <w:p w14:paraId="73E36F7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7738E327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5C6F39C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3208E681" w14:textId="77777777" w:rsidR="00955C3B" w:rsidRPr="00753447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1A7FC0D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32152FF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64980F05" w14:textId="77777777" w:rsidTr="00E8025E">
        <w:tc>
          <w:tcPr>
            <w:tcW w:w="10059" w:type="dxa"/>
            <w:gridSpan w:val="8"/>
          </w:tcPr>
          <w:p w14:paraId="53D9C644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16B1D73F" w14:textId="77777777" w:rsidTr="00C21566">
        <w:tc>
          <w:tcPr>
            <w:tcW w:w="817" w:type="dxa"/>
            <w:vMerge w:val="restart"/>
          </w:tcPr>
          <w:p w14:paraId="3885175F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14:paraId="64DE6835" w14:textId="4289DA8C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</w:t>
            </w:r>
            <w:r w:rsidR="002D4117" w:rsidRPr="002D4117">
              <w:rPr>
                <w:lang w:val="kk-KZ"/>
              </w:rPr>
              <w:t>Әлеуметтік жұмыстағы әлеуметтанулық сұраунама әдісі</w:t>
            </w:r>
          </w:p>
        </w:tc>
        <w:tc>
          <w:tcPr>
            <w:tcW w:w="850" w:type="dxa"/>
          </w:tcPr>
          <w:p w14:paraId="4350AB2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08C287E1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9E3899F" w14:textId="77777777" w:rsidR="00955C3B" w:rsidRPr="00EE7693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9236C29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7EF91ABC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3583A731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6F56DD0" w14:textId="77777777" w:rsidTr="00C21566">
        <w:trPr>
          <w:trHeight w:val="220"/>
        </w:trPr>
        <w:tc>
          <w:tcPr>
            <w:tcW w:w="817" w:type="dxa"/>
            <w:vMerge/>
          </w:tcPr>
          <w:p w14:paraId="3F9B5A9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5EE158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83283E" w14:textId="60DE5F67" w:rsidR="002D4117" w:rsidRPr="002D4117" w:rsidRDefault="002D4117" w:rsidP="002D4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41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Сұраунама – әлеуметтанудың негізгі әдісі</w:t>
            </w:r>
          </w:p>
          <w:p w14:paraId="378AADAA" w14:textId="69D3617F" w:rsidR="00E8025E" w:rsidRPr="00E8025E" w:rsidRDefault="002D4117" w:rsidP="002D4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41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Сұхбат әдісінің түрлері, артықшылықтары мен кемшіліктері</w:t>
            </w:r>
          </w:p>
          <w:p w14:paraId="59BC1C34" w14:textId="6817E8FB" w:rsidR="00955C3B" w:rsidRPr="002D4117" w:rsidRDefault="00955C3B" w:rsidP="00E8025E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092DA0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CC2D792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D4C92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335406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CF4461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232EE8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A0CF4BE" w14:textId="77777777" w:rsidTr="00E8025E">
        <w:trPr>
          <w:trHeight w:val="220"/>
        </w:trPr>
        <w:tc>
          <w:tcPr>
            <w:tcW w:w="10059" w:type="dxa"/>
            <w:gridSpan w:val="8"/>
          </w:tcPr>
          <w:p w14:paraId="008283F5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3ED77CE0" w14:textId="77777777" w:rsidTr="00C21566">
        <w:tc>
          <w:tcPr>
            <w:tcW w:w="817" w:type="dxa"/>
            <w:vMerge w:val="restart"/>
          </w:tcPr>
          <w:p w14:paraId="4E15F35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253F8A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F0354B8" w14:textId="6D7EA253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="002D4117"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="002D4117"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117" w:rsidRPr="002D4117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5DD5EA8A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729385D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82CE3E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52EF67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21A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CA3469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940BBDA" w14:textId="77777777" w:rsidTr="00C21566">
        <w:trPr>
          <w:trHeight w:val="347"/>
        </w:trPr>
        <w:tc>
          <w:tcPr>
            <w:tcW w:w="817" w:type="dxa"/>
            <w:vMerge/>
          </w:tcPr>
          <w:p w14:paraId="6BDE606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AD80795" w14:textId="091C7785" w:rsidR="002D4117" w:rsidRDefault="00955C3B" w:rsidP="002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4117">
              <w:t xml:space="preserve"> </w:t>
            </w:r>
          </w:p>
          <w:p w14:paraId="543DB104" w14:textId="4F091784" w:rsidR="002D4117" w:rsidRPr="002D4117" w:rsidRDefault="002D4117" w:rsidP="002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әлеуметтанулық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зерттеудің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</w:p>
          <w:p w14:paraId="4D2671F8" w14:textId="5DBCC71C" w:rsidR="00955C3B" w:rsidRPr="003E3A43" w:rsidRDefault="002D4117" w:rsidP="002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кезеңдері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жоспарлау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объектісі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пәнін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ортасына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рұқсат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құрал-жабдықтар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2D41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F0372" w14:textId="419A1A1B" w:rsidR="00955C3B" w:rsidRPr="00E8025E" w:rsidRDefault="002D4117" w:rsidP="00E802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Бақылау нәтижесін жазу</w:t>
            </w:r>
          </w:p>
        </w:tc>
        <w:tc>
          <w:tcPr>
            <w:tcW w:w="850" w:type="dxa"/>
          </w:tcPr>
          <w:p w14:paraId="2A6409C7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AD7D735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67E3C6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99DC6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2A91B1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C81C3C9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6EB6881D" w14:textId="77777777" w:rsidTr="00C21566">
        <w:tc>
          <w:tcPr>
            <w:tcW w:w="817" w:type="dxa"/>
            <w:vMerge/>
          </w:tcPr>
          <w:p w14:paraId="03737F21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65003D2" w14:textId="77777777" w:rsidR="002D4117" w:rsidRPr="002D4117" w:rsidRDefault="00955C3B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</w:t>
            </w:r>
            <w:r w:rsidR="002D4117">
              <w:t xml:space="preserve"> </w:t>
            </w:r>
            <w:r w:rsidR="002D4117"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Анкета құру (тақырып студенттің өз қалауы бойынша таңдалып алынады). </w:t>
            </w:r>
          </w:p>
          <w:p w14:paraId="489184C2" w14:textId="46AF35F4" w:rsidR="00955C3B" w:rsidRPr="003E3A43" w:rsidRDefault="002D4117" w:rsidP="002D41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2.Анкетада қолданылатын шкалалы сұрақтар түрлеріне мысал келтіріңіз (номиналды, рангты және интервалды шкалалар). – жазбаша.</w:t>
            </w:r>
          </w:p>
        </w:tc>
        <w:tc>
          <w:tcPr>
            <w:tcW w:w="850" w:type="dxa"/>
          </w:tcPr>
          <w:p w14:paraId="119EE5C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7E2372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C6977B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5220D41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166360C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D84E79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019DE229" w14:textId="77777777" w:rsidTr="00C21566">
        <w:tc>
          <w:tcPr>
            <w:tcW w:w="817" w:type="dxa"/>
            <w:vMerge/>
          </w:tcPr>
          <w:p w14:paraId="6B90BA24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dxa"/>
          </w:tcPr>
          <w:p w14:paraId="2A41EFC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850" w:type="dxa"/>
          </w:tcPr>
          <w:p w14:paraId="3E98E3D6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A695F37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77665A0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42557C8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7A5776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1E1E1BC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2FC2B8F6" w14:textId="77777777" w:rsidTr="00E8025E">
        <w:tc>
          <w:tcPr>
            <w:tcW w:w="10059" w:type="dxa"/>
            <w:gridSpan w:val="8"/>
          </w:tcPr>
          <w:p w14:paraId="20F9F1EC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F38EBF7" w14:textId="77777777" w:rsidTr="00C21566">
        <w:tc>
          <w:tcPr>
            <w:tcW w:w="817" w:type="dxa"/>
            <w:vMerge w:val="restart"/>
          </w:tcPr>
          <w:p w14:paraId="5C3E8C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06" w:type="dxa"/>
          </w:tcPr>
          <w:p w14:paraId="66A58A63" w14:textId="4F9FDF44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Құжат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77BAD93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62C30B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85550DD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C0C289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D2D4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3FA8B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5CA2F8" w14:textId="77777777" w:rsidTr="00C21566">
        <w:trPr>
          <w:trHeight w:val="250"/>
        </w:trPr>
        <w:tc>
          <w:tcPr>
            <w:tcW w:w="817" w:type="dxa"/>
            <w:vMerge/>
          </w:tcPr>
          <w:p w14:paraId="75C1615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6C0DF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CF9951" w14:textId="32A28550" w:rsidR="002D4117" w:rsidRPr="002D4117" w:rsidRDefault="002D4117" w:rsidP="002D41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1.Құжат түсінігі, құжаттық ақпарат, құжаттық ақпарат көзі</w:t>
            </w:r>
          </w:p>
          <w:p w14:paraId="63398779" w14:textId="14F17AA6" w:rsidR="002D4117" w:rsidRPr="002D4117" w:rsidRDefault="002D4117" w:rsidP="002D41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2.Құжат лассификациясы </w:t>
            </w:r>
          </w:p>
          <w:p w14:paraId="0045BDA5" w14:textId="310F1F00" w:rsidR="00033B9E" w:rsidRPr="00E8025E" w:rsidRDefault="002D4117" w:rsidP="002D41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1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3.Құжаттың түпнұсқалығы, қателіктердің шығу көзі: кездейсоқ, жүйелік.</w:t>
            </w:r>
          </w:p>
        </w:tc>
        <w:tc>
          <w:tcPr>
            <w:tcW w:w="850" w:type="dxa"/>
          </w:tcPr>
          <w:p w14:paraId="0E8901AA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9119C5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3A8A089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723AAB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E5A28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3CA925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3BEFE11" w14:textId="77777777" w:rsidTr="00E8025E">
        <w:trPr>
          <w:trHeight w:val="250"/>
        </w:trPr>
        <w:tc>
          <w:tcPr>
            <w:tcW w:w="10059" w:type="dxa"/>
            <w:gridSpan w:val="8"/>
          </w:tcPr>
          <w:p w14:paraId="35E4C0A3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BC149E" w14:textId="77777777" w:rsidTr="00C21566">
        <w:trPr>
          <w:trHeight w:val="399"/>
        </w:trPr>
        <w:tc>
          <w:tcPr>
            <w:tcW w:w="817" w:type="dxa"/>
            <w:vMerge w:val="restart"/>
          </w:tcPr>
          <w:p w14:paraId="7125854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6" w:type="dxa"/>
          </w:tcPr>
          <w:p w14:paraId="4776C9FC" w14:textId="381D9420" w:rsidR="00033B9E" w:rsidRPr="003E3A43" w:rsidRDefault="00033B9E" w:rsidP="00C73B5B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515C0E" w:rsidRPr="00515C0E">
              <w:rPr>
                <w:rFonts w:ascii="Times New Roman" w:hAnsi="Times New Roman" w:cs="Times New Roman"/>
                <w:sz w:val="24"/>
              </w:rPr>
              <w:t xml:space="preserve">Эксперимент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332FB69E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7D9EB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63ED216" w14:textId="77777777" w:rsidR="00033B9E" w:rsidRPr="00EE7693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30E564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810DC26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19DA8F6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52D25C0" w14:textId="77777777" w:rsidTr="00C21566">
        <w:trPr>
          <w:trHeight w:val="765"/>
        </w:trPr>
        <w:tc>
          <w:tcPr>
            <w:tcW w:w="817" w:type="dxa"/>
            <w:vMerge/>
          </w:tcPr>
          <w:p w14:paraId="7A6FE60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14B6163" w14:textId="2464171F" w:rsidR="00515C0E" w:rsidRPr="00515C0E" w:rsidRDefault="00033B9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5C0E">
              <w:t xml:space="preserve"> </w:t>
            </w:r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З.Фрейд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пен 1. Эксперимент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</w:p>
          <w:p w14:paraId="73E410EB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2.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Эксперименталды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жағдайдағы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эксперименттер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далалық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лабораториялық</w:t>
            </w:r>
            <w:proofErr w:type="spellEnd"/>
          </w:p>
          <w:p w14:paraId="0F69EE40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3.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Болжамды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дәлелдеудің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тізбекті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паралельді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</w:t>
            </w:r>
          </w:p>
          <w:p w14:paraId="31D9C69C" w14:textId="6DE5CFDC" w:rsidR="00033B9E" w:rsidRPr="003E3A43" w:rsidRDefault="00515C0E" w:rsidP="00515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Экспериментті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C0E">
              <w:rPr>
                <w:rFonts w:ascii="Times New Roman" w:hAnsi="Times New Roman" w:cs="Times New Roman"/>
                <w:sz w:val="24"/>
                <w:szCs w:val="24"/>
              </w:rPr>
              <w:t>кезеңдері</w:t>
            </w:r>
            <w:proofErr w:type="spellEnd"/>
          </w:p>
          <w:p w14:paraId="0AA51D93" w14:textId="2B981024" w:rsidR="00033B9E" w:rsidRPr="003E3A43" w:rsidRDefault="00033B9E" w:rsidP="00E8025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6C4E2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4FEAEB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980A0A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69F22A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200E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6426B1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36C0763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00DFB3C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4371DCD5" w14:textId="77777777" w:rsidTr="00C21566">
        <w:trPr>
          <w:trHeight w:val="675"/>
        </w:trPr>
        <w:tc>
          <w:tcPr>
            <w:tcW w:w="817" w:type="dxa"/>
            <w:vMerge w:val="restart"/>
          </w:tcPr>
          <w:p w14:paraId="22642B98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6" w:type="dxa"/>
          </w:tcPr>
          <w:p w14:paraId="77E93CC2" w14:textId="699195D3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Экспертті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экспертті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сұрау</w:t>
            </w:r>
            <w:proofErr w:type="spellEnd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C0E" w:rsidRPr="00515C0E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49CCD6D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259B89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70C2AB6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8CF73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E67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2221A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B2A29B9" w14:textId="77777777" w:rsidTr="00C21566">
        <w:trPr>
          <w:trHeight w:val="729"/>
        </w:trPr>
        <w:tc>
          <w:tcPr>
            <w:tcW w:w="817" w:type="dxa"/>
            <w:vMerge/>
          </w:tcPr>
          <w:p w14:paraId="0231B71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848B8E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BDC407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Экспертті сұрау және экспертті бағалау әдісі</w:t>
            </w:r>
          </w:p>
          <w:p w14:paraId="1C161883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Экспертті сұрау әдісін жүргізу технологиясы</w:t>
            </w:r>
          </w:p>
          <w:p w14:paraId="16B71682" w14:textId="77777777" w:rsidR="00515C0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Интервьюерге қойылатын талаптар</w:t>
            </w:r>
          </w:p>
          <w:p w14:paraId="28EB4D52" w14:textId="08E7468E" w:rsidR="00033B9E" w:rsidRPr="00E8025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Әңгімелесуді жазу және расшифорвкалау</w:t>
            </w:r>
          </w:p>
        </w:tc>
        <w:tc>
          <w:tcPr>
            <w:tcW w:w="850" w:type="dxa"/>
          </w:tcPr>
          <w:p w14:paraId="6601F88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4A79C7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D2B84FC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999911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35FD52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E8123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FF71288" w14:textId="77777777" w:rsidTr="00C21566">
        <w:trPr>
          <w:trHeight w:val="729"/>
        </w:trPr>
        <w:tc>
          <w:tcPr>
            <w:tcW w:w="817" w:type="dxa"/>
            <w:vMerge/>
          </w:tcPr>
          <w:p w14:paraId="2B8F780C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9FD360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420EAA4C" w14:textId="1802AA04" w:rsidR="00955C3B" w:rsidRPr="003E3A43" w:rsidRDefault="00515C0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Эксперті сұрау әдісін жүргізу (мысал келтіре отырып, нақты түсіндіріңіз)</w:t>
            </w:r>
          </w:p>
        </w:tc>
        <w:tc>
          <w:tcPr>
            <w:tcW w:w="850" w:type="dxa"/>
          </w:tcPr>
          <w:p w14:paraId="47A7F3D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1142247F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17EE81D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C9B816A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4C0BA64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10BB63F9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3E3A43" w14:paraId="39F75129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48EEBC2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6E12CA24" w14:textId="77777777" w:rsidTr="00C21566">
        <w:trPr>
          <w:trHeight w:val="357"/>
        </w:trPr>
        <w:tc>
          <w:tcPr>
            <w:tcW w:w="817" w:type="dxa"/>
            <w:vMerge w:val="restart"/>
          </w:tcPr>
          <w:p w14:paraId="5FF16A0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14:paraId="4B7CBFF1" w14:textId="05D92F33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515C0E"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Фокус-топ әдісі</w:t>
            </w:r>
          </w:p>
        </w:tc>
        <w:tc>
          <w:tcPr>
            <w:tcW w:w="850" w:type="dxa"/>
          </w:tcPr>
          <w:p w14:paraId="0BDC6C00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228019C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3D28DB1" w14:textId="77777777" w:rsidR="00033B9E" w:rsidRPr="00EE769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F92BF3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E0A20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975E8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E9AFA38" w14:textId="77777777" w:rsidTr="00C21566">
        <w:trPr>
          <w:trHeight w:val="70"/>
        </w:trPr>
        <w:tc>
          <w:tcPr>
            <w:tcW w:w="817" w:type="dxa"/>
            <w:vMerge/>
          </w:tcPr>
          <w:p w14:paraId="61E1CA9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E2561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DE743" w14:textId="18683C59" w:rsidR="00515C0E" w:rsidRPr="00515C0E" w:rsidRDefault="00515C0E" w:rsidP="00515C0E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1.Фокус-топты жүргізудің мәні</w:t>
            </w:r>
          </w:p>
          <w:p w14:paraId="59ADBA0C" w14:textId="2D6F503A" w:rsidR="00515C0E" w:rsidRPr="00515C0E" w:rsidRDefault="00515C0E" w:rsidP="00515C0E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2.Фокус-топты жүргізуге қойылатын техникалық талаптар</w:t>
            </w:r>
          </w:p>
          <w:p w14:paraId="78C74DD9" w14:textId="344F40DE" w:rsidR="00515C0E" w:rsidRPr="00515C0E" w:rsidRDefault="00515C0E" w:rsidP="00515C0E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3. Фокус-топ модераторы және оның қызметі</w:t>
            </w:r>
          </w:p>
          <w:p w14:paraId="6B0F3F76" w14:textId="110288D4" w:rsidR="00033B9E" w:rsidRPr="00515C0E" w:rsidRDefault="00515C0E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C0E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4. Фокус-топ әдісінің артықшылықтары мен кемшіліктері және оның әлеуметтік жұмыста қолданылу мүмкіндігі</w:t>
            </w:r>
          </w:p>
        </w:tc>
        <w:tc>
          <w:tcPr>
            <w:tcW w:w="850" w:type="dxa"/>
          </w:tcPr>
          <w:p w14:paraId="430292D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4C74CF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CE189C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36FB1D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F0787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E0BC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7CCD5FF5" w14:textId="77777777" w:rsidTr="00E8025E">
        <w:trPr>
          <w:trHeight w:val="253"/>
        </w:trPr>
        <w:tc>
          <w:tcPr>
            <w:tcW w:w="10059" w:type="dxa"/>
            <w:gridSpan w:val="8"/>
          </w:tcPr>
          <w:p w14:paraId="6A7DF282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0B5349C3" w14:textId="77777777" w:rsidTr="00C21566">
        <w:trPr>
          <w:trHeight w:val="253"/>
        </w:trPr>
        <w:tc>
          <w:tcPr>
            <w:tcW w:w="817" w:type="dxa"/>
            <w:vMerge w:val="restart"/>
          </w:tcPr>
          <w:p w14:paraId="6DE72812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14:paraId="57F9344C" w14:textId="5DC65380" w:rsidR="00685181" w:rsidRPr="00C73B5B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E8025E" w:rsidRPr="00E802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Кейс-стадия зерттеу әдісі</w:t>
            </w:r>
          </w:p>
        </w:tc>
        <w:tc>
          <w:tcPr>
            <w:tcW w:w="850" w:type="dxa"/>
          </w:tcPr>
          <w:p w14:paraId="0E5827E5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6FF3F53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92D49C3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973AC4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A53C5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F07DA6D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E71B3D6" w14:textId="77777777" w:rsidTr="00C21566">
        <w:trPr>
          <w:trHeight w:val="663"/>
        </w:trPr>
        <w:tc>
          <w:tcPr>
            <w:tcW w:w="817" w:type="dxa"/>
            <w:vMerge/>
          </w:tcPr>
          <w:p w14:paraId="1541803B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CE1085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5374DAA2" w14:textId="77777777" w:rsidR="00E8025E" w:rsidRPr="00E8025E" w:rsidRDefault="00E8025E" w:rsidP="00E8025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Кейс-стадия әдісі және оның мәні</w:t>
            </w:r>
          </w:p>
          <w:p w14:paraId="300AA2B7" w14:textId="44F44F65" w:rsidR="00685181" w:rsidRPr="00C73B5B" w:rsidRDefault="00E8025E" w:rsidP="00E802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25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2. Кейс-стадия әдісінің әлеуметтік жұмыста қолданылу мүмкіндігі</w:t>
            </w:r>
            <w:r w:rsidR="00C73B5B" w:rsidRPr="00C73B5B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14:paraId="23111289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100D34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7B55B5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37F47E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4F5E3B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2F0223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74AF919" w14:textId="77777777" w:rsidTr="00C21566">
        <w:trPr>
          <w:trHeight w:val="663"/>
        </w:trPr>
        <w:tc>
          <w:tcPr>
            <w:tcW w:w="817" w:type="dxa"/>
            <w:vMerge/>
          </w:tcPr>
          <w:p w14:paraId="5B0CD84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C4F15A8" w14:textId="77777777" w:rsidR="00515C0E" w:rsidRPr="00515C0E" w:rsidRDefault="00C73B5B" w:rsidP="00515C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="00515C0E"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Өзіңіздің ғылыми зерттеу жұмысыңыз бойынша зерттеу мәселесі, мақсаты мен міндеттерін, нысаны мен пәнін және болжамын анықтаңыз.</w:t>
            </w:r>
          </w:p>
          <w:p w14:paraId="16D21D32" w14:textId="00FED189" w:rsidR="00C73B5B" w:rsidRPr="003E3A43" w:rsidRDefault="00515C0E" w:rsidP="00515C0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15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Глосарий  (кейс-стадия әдісінің категориялық аппараттарын атаңыз және анықтама беріңіз)</w:t>
            </w:r>
          </w:p>
        </w:tc>
        <w:tc>
          <w:tcPr>
            <w:tcW w:w="850" w:type="dxa"/>
          </w:tcPr>
          <w:p w14:paraId="15B6D53E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21F695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A1902D4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C8E38CA" w14:textId="77777777" w:rsidR="00C73B5B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17255296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DDDF69F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C73B5B" w:rsidRPr="003E3A43" w14:paraId="00B22573" w14:textId="77777777" w:rsidTr="00C21566">
        <w:trPr>
          <w:trHeight w:val="253"/>
        </w:trPr>
        <w:tc>
          <w:tcPr>
            <w:tcW w:w="817" w:type="dxa"/>
            <w:vMerge/>
          </w:tcPr>
          <w:p w14:paraId="3242E490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B472FCB" w14:textId="77777777" w:rsidR="00C73B5B" w:rsidRPr="00033B9E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850" w:type="dxa"/>
          </w:tcPr>
          <w:p w14:paraId="05016387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153F149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C5C3CB0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990E422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68CCF0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2EF483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11C3193F" w14:textId="77777777" w:rsidTr="00E8025E">
        <w:trPr>
          <w:trHeight w:val="471"/>
        </w:trPr>
        <w:tc>
          <w:tcPr>
            <w:tcW w:w="10059" w:type="dxa"/>
            <w:gridSpan w:val="8"/>
          </w:tcPr>
          <w:p w14:paraId="4D535A7C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2820B8D5" w14:textId="77777777" w:rsidTr="00C21566">
        <w:trPr>
          <w:trHeight w:val="253"/>
        </w:trPr>
        <w:tc>
          <w:tcPr>
            <w:tcW w:w="817" w:type="dxa"/>
          </w:tcPr>
          <w:p w14:paraId="04AC4ECC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1579178" w14:textId="77777777" w:rsidR="00C73B5B" w:rsidRPr="003E3A43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850" w:type="dxa"/>
          </w:tcPr>
          <w:p w14:paraId="77748C9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D439C6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D42A4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767DB16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64CB24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7606572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29FCFFB8" w14:textId="77777777" w:rsidTr="00C21566">
        <w:trPr>
          <w:trHeight w:val="253"/>
        </w:trPr>
        <w:tc>
          <w:tcPr>
            <w:tcW w:w="817" w:type="dxa"/>
            <w:vMerge w:val="restart"/>
          </w:tcPr>
          <w:p w14:paraId="0A5F84DF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06" w:type="dxa"/>
          </w:tcPr>
          <w:p w14:paraId="0D79090D" w14:textId="007D5B8F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психологиялық әдістер</w:t>
            </w:r>
          </w:p>
        </w:tc>
        <w:tc>
          <w:tcPr>
            <w:tcW w:w="850" w:type="dxa"/>
          </w:tcPr>
          <w:p w14:paraId="775CE76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2253BCC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73C69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995912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9ED5A6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B22333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FD5CC14" w14:textId="77777777" w:rsidTr="00C21566">
        <w:trPr>
          <w:trHeight w:val="663"/>
        </w:trPr>
        <w:tc>
          <w:tcPr>
            <w:tcW w:w="817" w:type="dxa"/>
            <w:vMerge/>
          </w:tcPr>
          <w:p w14:paraId="69EB056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83BC6F7" w14:textId="642E3299" w:rsidR="00C73B5B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5B5801E4" w14:textId="409B9643" w:rsidR="002D4117" w:rsidRDefault="002D411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Зерттеулерде психологиялық әдістер</w:t>
            </w:r>
          </w:p>
          <w:p w14:paraId="2BE06314" w14:textId="560594FE" w:rsidR="002D4117" w:rsidRPr="003E3A43" w:rsidRDefault="002D4117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тестілеу әдісі</w:t>
            </w:r>
          </w:p>
          <w:p w14:paraId="284CDD8E" w14:textId="7B450CF3" w:rsidR="00C73B5B" w:rsidRPr="003E3A43" w:rsidRDefault="00C73B5B" w:rsidP="00515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7DC52C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A5F5223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5DEE00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24477A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7AF3415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6DF17B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9AF02DD" w14:textId="77777777" w:rsidTr="00E8025E">
        <w:trPr>
          <w:trHeight w:val="663"/>
        </w:trPr>
        <w:tc>
          <w:tcPr>
            <w:tcW w:w="10059" w:type="dxa"/>
            <w:gridSpan w:val="8"/>
          </w:tcPr>
          <w:p w14:paraId="280317A6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6F4825A1" w14:textId="77777777" w:rsidTr="00C21566">
        <w:tc>
          <w:tcPr>
            <w:tcW w:w="817" w:type="dxa"/>
            <w:vMerge w:val="restart"/>
          </w:tcPr>
          <w:p w14:paraId="6A0D9DAB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6" w:type="dxa"/>
          </w:tcPr>
          <w:p w14:paraId="27668A9B" w14:textId="2CFF40AC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Биографиялық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</w:tcPr>
          <w:p w14:paraId="23E01BDA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992EDE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AA7EF15" w14:textId="77777777" w:rsidR="00C73B5B" w:rsidRPr="00EE769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78C032D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2834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B5321E4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1CBC010" w14:textId="77777777" w:rsidTr="00C21566">
        <w:trPr>
          <w:trHeight w:val="250"/>
        </w:trPr>
        <w:tc>
          <w:tcPr>
            <w:tcW w:w="817" w:type="dxa"/>
            <w:vMerge/>
          </w:tcPr>
          <w:p w14:paraId="3DD890C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837869A" w14:textId="06ED9412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0F6"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биографиялық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әдісінің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  <w:p w14:paraId="45338707" w14:textId="147B784D" w:rsidR="00C73B5B" w:rsidRPr="003E3A43" w:rsidRDefault="00C73B5B" w:rsidP="002D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D00383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B23AEF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2FC865C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CBB5395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9826500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A69A42A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A400D0" w:rsidRPr="003E3A43" w14:paraId="3BAAB08E" w14:textId="77777777" w:rsidTr="00C21566">
        <w:trPr>
          <w:trHeight w:val="250"/>
        </w:trPr>
        <w:tc>
          <w:tcPr>
            <w:tcW w:w="817" w:type="dxa"/>
          </w:tcPr>
          <w:p w14:paraId="109419BB" w14:textId="77777777" w:rsidR="00A400D0" w:rsidRPr="003E3A43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CABCE56" w14:textId="2D0EA978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  <w:r w:rsidR="002D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әдістерінің құндылықтары</w:t>
            </w:r>
            <w:r w:rsid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әлеуметтік жұмыста маңыздылығы</w:t>
            </w:r>
          </w:p>
          <w:p w14:paraId="061783F3" w14:textId="2F31BC6D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4F2DB86D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808FB7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BA33A0C" w14:textId="5A38EBC8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FF6E54E" w14:textId="77777777" w:rsidR="00A400D0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7DC7C06B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32DB5F7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3E3A43" w14:paraId="30D0FD23" w14:textId="77777777" w:rsidTr="00E8025E">
        <w:trPr>
          <w:trHeight w:val="250"/>
        </w:trPr>
        <w:tc>
          <w:tcPr>
            <w:tcW w:w="10059" w:type="dxa"/>
            <w:gridSpan w:val="8"/>
          </w:tcPr>
          <w:p w14:paraId="1E43F9C0" w14:textId="77777777" w:rsidR="00A400D0" w:rsidRPr="00676D8E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5C8BFF01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68727B1F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1C2BA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267F8B16" w14:textId="54DDC49A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зерттеуде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болжау</w:t>
            </w:r>
            <w:proofErr w:type="spellEnd"/>
            <w:proofErr w:type="gram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үлгілеу</w:t>
            </w:r>
            <w:proofErr w:type="spellEnd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</w:tc>
        <w:tc>
          <w:tcPr>
            <w:tcW w:w="992" w:type="dxa"/>
          </w:tcPr>
          <w:p w14:paraId="06078C7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AA5321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E7F42F1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33806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656E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514FE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7861E48" w14:textId="77777777" w:rsidTr="00753447">
        <w:trPr>
          <w:trHeight w:val="1230"/>
        </w:trPr>
        <w:tc>
          <w:tcPr>
            <w:tcW w:w="817" w:type="dxa"/>
            <w:vMerge/>
          </w:tcPr>
          <w:p w14:paraId="0AEA55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AD6C97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B9CA0F" w14:textId="77777777" w:rsidR="00F850F6" w:rsidRPr="00F850F6" w:rsidRDefault="00F850F6" w:rsidP="00F85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болжамы</w:t>
            </w:r>
          </w:p>
          <w:p w14:paraId="7CFC461A" w14:textId="2F899391" w:rsidR="00033B9E" w:rsidRPr="00F850F6" w:rsidRDefault="00F850F6" w:rsidP="00F85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Әлеуметтік мәселелерді жобалауға қойылатын талаптар</w:t>
            </w:r>
          </w:p>
        </w:tc>
        <w:tc>
          <w:tcPr>
            <w:tcW w:w="992" w:type="dxa"/>
          </w:tcPr>
          <w:p w14:paraId="751A4C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CE865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A9D4B1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F56835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4F8FC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EF8529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3ABE1945" w14:textId="77777777" w:rsidTr="00685181">
        <w:trPr>
          <w:trHeight w:val="465"/>
        </w:trPr>
        <w:tc>
          <w:tcPr>
            <w:tcW w:w="10059" w:type="dxa"/>
            <w:gridSpan w:val="8"/>
          </w:tcPr>
          <w:p w14:paraId="6F44BAC5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703888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9DC2FB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F1FCD3B" w14:textId="158E4552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F850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статистикалық өлшем әдістері</w:t>
            </w:r>
          </w:p>
        </w:tc>
        <w:tc>
          <w:tcPr>
            <w:tcW w:w="992" w:type="dxa"/>
          </w:tcPr>
          <w:p w14:paraId="0211486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6C131D2F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345393C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558317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36DD68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7CCCDE4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5982D0AB" w14:textId="77777777" w:rsidTr="00753447">
        <w:trPr>
          <w:trHeight w:val="70"/>
        </w:trPr>
        <w:tc>
          <w:tcPr>
            <w:tcW w:w="817" w:type="dxa"/>
            <w:vMerge/>
          </w:tcPr>
          <w:p w14:paraId="7D99A80A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AD0714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996B57D" w14:textId="2318E1DC" w:rsidR="00033B9E" w:rsidRPr="003E3A43" w:rsidRDefault="00F850F6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Статистикалық әдістер </w:t>
            </w:r>
          </w:p>
        </w:tc>
        <w:tc>
          <w:tcPr>
            <w:tcW w:w="992" w:type="dxa"/>
          </w:tcPr>
          <w:p w14:paraId="25BD708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F9399A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C7B74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730B5F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2C1239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66800D1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3C0795C7" w14:textId="77777777" w:rsidTr="00E8025E">
        <w:trPr>
          <w:trHeight w:val="70"/>
        </w:trPr>
        <w:tc>
          <w:tcPr>
            <w:tcW w:w="10059" w:type="dxa"/>
            <w:gridSpan w:val="8"/>
          </w:tcPr>
          <w:p w14:paraId="0A8C1B7F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68A1E0B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A09C771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3434ECDA" w14:textId="6258969E" w:rsidR="00033B9E" w:rsidRPr="00A400D0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15</w:t>
            </w:r>
            <w:r w:rsidR="0094079B" w:rsidRPr="0094079B">
              <w:rPr>
                <w:lang w:val="kk-KZ"/>
              </w:rPr>
              <w:t xml:space="preserve"> </w:t>
            </w:r>
            <w:r w:rsidR="0094079B"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зерттеуді жүргізудің және ұйымдастырудың </w:t>
            </w:r>
            <w:r w:rsid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нәтижелерін рәсімдеу, есеп беру үлгілері және </w:t>
            </w:r>
            <w:r w:rsidR="0094079B"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этикалық талаптары</w:t>
            </w:r>
          </w:p>
        </w:tc>
        <w:tc>
          <w:tcPr>
            <w:tcW w:w="992" w:type="dxa"/>
          </w:tcPr>
          <w:p w14:paraId="6D6F46E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0FEFDDA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315D856A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BD3F89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4A4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D64291D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7704C9C" w14:textId="77777777" w:rsidTr="00753447">
        <w:trPr>
          <w:trHeight w:val="660"/>
        </w:trPr>
        <w:tc>
          <w:tcPr>
            <w:tcW w:w="817" w:type="dxa"/>
            <w:vMerge/>
          </w:tcPr>
          <w:p w14:paraId="6BAF64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29D978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CA92AC" w14:textId="05948A3A" w:rsidR="00033B9E" w:rsidRPr="003E3A43" w:rsidRDefault="0094079B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е</w:t>
            </w:r>
            <w:r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</w:t>
            </w:r>
            <w:r w:rsidRPr="00940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білімді әлеуметтік құрастыру ретінде. Есептің мақсаты – мәліметтердің валидтілігі мен сенімділігі туралы ақпараттандыру. Есепті жазудың этикасы.  Есептің құрылымы. Есеппен жұмыс жасау қисыны.</w:t>
            </w:r>
          </w:p>
        </w:tc>
        <w:tc>
          <w:tcPr>
            <w:tcW w:w="992" w:type="dxa"/>
          </w:tcPr>
          <w:p w14:paraId="2069A3A8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FB82F56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27FCBEC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62F852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814E19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420552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595B749B" w14:textId="77777777" w:rsidTr="00753447">
        <w:trPr>
          <w:trHeight w:val="660"/>
        </w:trPr>
        <w:tc>
          <w:tcPr>
            <w:tcW w:w="817" w:type="dxa"/>
            <w:vMerge/>
          </w:tcPr>
          <w:p w14:paraId="7A37A50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3C4069E" w14:textId="57488CDA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3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Диссертациялық жұмысты к</w:t>
            </w:r>
            <w:proofErr w:type="spellStart"/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>омпозици</w:t>
            </w:r>
            <w:proofErr w:type="spellEnd"/>
            <w:r w:rsidR="004A43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3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құру және рәсімдеу </w:t>
            </w:r>
            <w:r w:rsidR="00F850F6" w:rsidRPr="00F8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EB10A" w14:textId="787C2FB4" w:rsidR="00753447" w:rsidRPr="003E3A43" w:rsidRDefault="00753447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A1ABE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EFAB8E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93E26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B62B3D7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499E7CA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7F5E226C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D470815" w14:textId="77777777" w:rsidTr="00E8025E">
        <w:trPr>
          <w:trHeight w:val="482"/>
        </w:trPr>
        <w:tc>
          <w:tcPr>
            <w:tcW w:w="10059" w:type="dxa"/>
            <w:gridSpan w:val="8"/>
          </w:tcPr>
          <w:p w14:paraId="24954364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70F30BA6" w14:textId="77777777" w:rsidTr="00753447">
        <w:trPr>
          <w:trHeight w:val="482"/>
        </w:trPr>
        <w:tc>
          <w:tcPr>
            <w:tcW w:w="817" w:type="dxa"/>
          </w:tcPr>
          <w:p w14:paraId="790DBC4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EFE02C2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1BCA13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C81CBE5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A77CEE7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1497566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A2978B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409A45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712E24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FAB1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3ED451E6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7256C0A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529367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191C03E6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2CE41A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DB99F3A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23E534BF" w14:textId="77777777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2B253A76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4087C0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CA4A426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629B9"/>
    <w:multiLevelType w:val="hybridMultilevel"/>
    <w:tmpl w:val="D4647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30A9D"/>
    <w:multiLevelType w:val="hybridMultilevel"/>
    <w:tmpl w:val="6508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C40CD"/>
    <w:multiLevelType w:val="hybridMultilevel"/>
    <w:tmpl w:val="DDFCB1E4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18F5099"/>
    <w:multiLevelType w:val="hybridMultilevel"/>
    <w:tmpl w:val="7136B66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E3B1A"/>
    <w:multiLevelType w:val="singleLevel"/>
    <w:tmpl w:val="23F6F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7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8E0C52"/>
    <w:multiLevelType w:val="hybridMultilevel"/>
    <w:tmpl w:val="1E62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6"/>
  </w:num>
  <w:num w:numId="3">
    <w:abstractNumId w:val="26"/>
  </w:num>
  <w:num w:numId="4">
    <w:abstractNumId w:val="16"/>
  </w:num>
  <w:num w:numId="5">
    <w:abstractNumId w:val="33"/>
  </w:num>
  <w:num w:numId="6">
    <w:abstractNumId w:val="41"/>
  </w:num>
  <w:num w:numId="7">
    <w:abstractNumId w:val="40"/>
  </w:num>
  <w:num w:numId="8">
    <w:abstractNumId w:val="18"/>
  </w:num>
  <w:num w:numId="9">
    <w:abstractNumId w:val="37"/>
  </w:num>
  <w:num w:numId="10">
    <w:abstractNumId w:val="28"/>
  </w:num>
  <w:num w:numId="11">
    <w:abstractNumId w:val="32"/>
  </w:num>
  <w:num w:numId="12">
    <w:abstractNumId w:val="45"/>
  </w:num>
  <w:num w:numId="13">
    <w:abstractNumId w:val="39"/>
  </w:num>
  <w:num w:numId="14">
    <w:abstractNumId w:val="14"/>
  </w:num>
  <w:num w:numId="15">
    <w:abstractNumId w:val="20"/>
  </w:num>
  <w:num w:numId="16">
    <w:abstractNumId w:val="2"/>
  </w:num>
  <w:num w:numId="17">
    <w:abstractNumId w:val="13"/>
  </w:num>
  <w:num w:numId="18">
    <w:abstractNumId w:val="34"/>
  </w:num>
  <w:num w:numId="19">
    <w:abstractNumId w:val="27"/>
  </w:num>
  <w:num w:numId="20">
    <w:abstractNumId w:val="4"/>
  </w:num>
  <w:num w:numId="21">
    <w:abstractNumId w:val="1"/>
  </w:num>
  <w:num w:numId="22">
    <w:abstractNumId w:val="10"/>
  </w:num>
  <w:num w:numId="23">
    <w:abstractNumId w:val="30"/>
  </w:num>
  <w:num w:numId="24">
    <w:abstractNumId w:val="46"/>
  </w:num>
  <w:num w:numId="25">
    <w:abstractNumId w:val="31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8"/>
  </w:num>
  <w:num w:numId="30">
    <w:abstractNumId w:val="9"/>
  </w:num>
  <w:num w:numId="31">
    <w:abstractNumId w:val="2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9"/>
  </w:num>
  <w:num w:numId="35">
    <w:abstractNumId w:val="7"/>
  </w:num>
  <w:num w:numId="36">
    <w:abstractNumId w:val="22"/>
  </w:num>
  <w:num w:numId="37">
    <w:abstractNumId w:val="21"/>
  </w:num>
  <w:num w:numId="38">
    <w:abstractNumId w:val="44"/>
  </w:num>
  <w:num w:numId="39">
    <w:abstractNumId w:val="24"/>
    <w:lvlOverride w:ilvl="0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"/>
  </w:num>
  <w:num w:numId="43">
    <w:abstractNumId w:val="23"/>
  </w:num>
  <w:num w:numId="44">
    <w:abstractNumId w:val="11"/>
  </w:num>
  <w:num w:numId="45">
    <w:abstractNumId w:val="42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967F1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67DC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4117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0F8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2E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319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A9F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21A"/>
    <w:rsid w:val="0051043F"/>
    <w:rsid w:val="005115BD"/>
    <w:rsid w:val="00511D09"/>
    <w:rsid w:val="005127DE"/>
    <w:rsid w:val="005129A3"/>
    <w:rsid w:val="00513E5C"/>
    <w:rsid w:val="00515C0E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6D9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33C2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0714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2B7"/>
    <w:rsid w:val="007F0552"/>
    <w:rsid w:val="007F104A"/>
    <w:rsid w:val="007F13DF"/>
    <w:rsid w:val="007F23B4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A86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079B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BA0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6CBE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A13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1566"/>
    <w:rsid w:val="00C22B1A"/>
    <w:rsid w:val="00C23843"/>
    <w:rsid w:val="00C25226"/>
    <w:rsid w:val="00C2643A"/>
    <w:rsid w:val="00C2656D"/>
    <w:rsid w:val="00C34DB7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025E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6BE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0F6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D6351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65D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6</cp:revision>
  <cp:lastPrinted>2016-04-21T03:25:00Z</cp:lastPrinted>
  <dcterms:created xsi:type="dcterms:W3CDTF">2021-01-01T19:06:00Z</dcterms:created>
  <dcterms:modified xsi:type="dcterms:W3CDTF">2021-01-02T07:50:00Z</dcterms:modified>
</cp:coreProperties>
</file>